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5E23" w:rsidRDefault="00035E23" w:rsidP="00035E23">
      <w:pPr>
        <w:pStyle w:val="Bezproreda"/>
        <w:rPr>
          <w:rFonts w:ascii="Times New Roman" w:hAnsi="Times New Roman" w:cs="Times New Roman"/>
          <w:b/>
          <w:sz w:val="24"/>
          <w:szCs w:val="24"/>
        </w:rPr>
      </w:pPr>
      <w:r>
        <w:rPr>
          <w:rFonts w:ascii="Times New Roman" w:hAnsi="Times New Roman" w:cs="Times New Roman"/>
          <w:b/>
          <w:sz w:val="24"/>
          <w:szCs w:val="24"/>
        </w:rPr>
        <w:t>BGB NEKRETNINE  d.o.o. u stečaju</w:t>
      </w:r>
    </w:p>
    <w:p w:rsidR="00035E23" w:rsidRDefault="00035E23" w:rsidP="00035E23">
      <w:pPr>
        <w:pStyle w:val="Bezproreda"/>
        <w:rPr>
          <w:rFonts w:ascii="Times New Roman" w:hAnsi="Times New Roman" w:cs="Times New Roman"/>
          <w:b/>
          <w:sz w:val="24"/>
          <w:szCs w:val="24"/>
        </w:rPr>
      </w:pPr>
      <w:r>
        <w:rPr>
          <w:rFonts w:ascii="Times New Roman" w:hAnsi="Times New Roman" w:cs="Times New Roman"/>
          <w:b/>
          <w:sz w:val="24"/>
          <w:szCs w:val="24"/>
        </w:rPr>
        <w:t>Boškovićeva 7,</w:t>
      </w:r>
    </w:p>
    <w:p w:rsidR="00035E23" w:rsidRDefault="00035E23" w:rsidP="00035E23">
      <w:pPr>
        <w:pStyle w:val="Bezproreda"/>
        <w:rPr>
          <w:rFonts w:ascii="Times New Roman" w:hAnsi="Times New Roman" w:cs="Times New Roman"/>
          <w:b/>
          <w:sz w:val="24"/>
          <w:szCs w:val="24"/>
        </w:rPr>
      </w:pPr>
      <w:r>
        <w:rPr>
          <w:rFonts w:ascii="Times New Roman" w:hAnsi="Times New Roman" w:cs="Times New Roman"/>
          <w:b/>
          <w:sz w:val="24"/>
          <w:szCs w:val="24"/>
        </w:rPr>
        <w:t>10000  Z a g r e b</w:t>
      </w:r>
    </w:p>
    <w:p w:rsidR="00035E23" w:rsidRDefault="00035E23" w:rsidP="00035E23">
      <w:pPr>
        <w:pStyle w:val="Bezproreda"/>
        <w:rPr>
          <w:rFonts w:ascii="Times New Roman" w:hAnsi="Times New Roman" w:cs="Times New Roman"/>
          <w:b/>
          <w:sz w:val="24"/>
          <w:szCs w:val="24"/>
        </w:rPr>
      </w:pPr>
      <w:r>
        <w:rPr>
          <w:rFonts w:ascii="Times New Roman" w:hAnsi="Times New Roman" w:cs="Times New Roman"/>
          <w:b/>
          <w:sz w:val="24"/>
          <w:szCs w:val="24"/>
        </w:rPr>
        <w:t>OIB: 15653482743</w:t>
      </w:r>
    </w:p>
    <w:p w:rsidR="00035E23" w:rsidRDefault="00035E23" w:rsidP="00035E23">
      <w:pPr>
        <w:pStyle w:val="Bezproreda"/>
        <w:rPr>
          <w:rFonts w:ascii="Times New Roman" w:hAnsi="Times New Roman" w:cs="Times New Roman"/>
          <w:b/>
          <w:sz w:val="24"/>
          <w:szCs w:val="24"/>
        </w:rPr>
      </w:pPr>
    </w:p>
    <w:p w:rsidR="00035E23" w:rsidRDefault="001018C4" w:rsidP="00035E23">
      <w:pPr>
        <w:pStyle w:val="Bezproreda"/>
        <w:rPr>
          <w:rFonts w:ascii="Times New Roman" w:hAnsi="Times New Roman" w:cs="Times New Roman"/>
          <w:b/>
          <w:sz w:val="24"/>
          <w:szCs w:val="24"/>
        </w:rPr>
      </w:pPr>
      <w:r>
        <w:rPr>
          <w:rFonts w:ascii="Times New Roman" w:hAnsi="Times New Roman" w:cs="Times New Roman"/>
          <w:b/>
          <w:sz w:val="24"/>
          <w:szCs w:val="24"/>
        </w:rPr>
        <w:t>U Koprivnici, 13. ožuj</w:t>
      </w:r>
      <w:r w:rsidR="00035E23">
        <w:rPr>
          <w:rFonts w:ascii="Times New Roman" w:hAnsi="Times New Roman" w:cs="Times New Roman"/>
          <w:b/>
          <w:sz w:val="24"/>
          <w:szCs w:val="24"/>
        </w:rPr>
        <w:t>k</w:t>
      </w:r>
      <w:r>
        <w:rPr>
          <w:rFonts w:ascii="Times New Roman" w:hAnsi="Times New Roman" w:cs="Times New Roman"/>
          <w:b/>
          <w:sz w:val="24"/>
          <w:szCs w:val="24"/>
        </w:rPr>
        <w:t>a</w:t>
      </w:r>
      <w:r w:rsidR="00035E23">
        <w:rPr>
          <w:rFonts w:ascii="Times New Roman" w:hAnsi="Times New Roman" w:cs="Times New Roman"/>
          <w:b/>
          <w:sz w:val="24"/>
          <w:szCs w:val="24"/>
        </w:rPr>
        <w:t xml:space="preserve"> 2017. godine.</w:t>
      </w:r>
    </w:p>
    <w:p w:rsidR="00035E23" w:rsidRDefault="00035E23" w:rsidP="00035E23">
      <w:pPr>
        <w:pStyle w:val="Bezproreda"/>
        <w:rPr>
          <w:rFonts w:ascii="Times New Roman" w:hAnsi="Times New Roman" w:cs="Times New Roman"/>
          <w:b/>
          <w:sz w:val="24"/>
          <w:szCs w:val="24"/>
        </w:rPr>
      </w:pPr>
    </w:p>
    <w:p w:rsidR="00035E23" w:rsidRDefault="00035E23" w:rsidP="00035E23">
      <w:pPr>
        <w:pStyle w:val="Bezproreda"/>
        <w:rPr>
          <w:rFonts w:ascii="Times New Roman" w:hAnsi="Times New Roman" w:cs="Times New Roman"/>
          <w:b/>
          <w:sz w:val="24"/>
          <w:szCs w:val="24"/>
        </w:rPr>
      </w:pPr>
    </w:p>
    <w:p w:rsidR="00035E23" w:rsidRDefault="00035E23" w:rsidP="00035E23">
      <w:pPr>
        <w:pStyle w:val="Bezproreda"/>
        <w:rPr>
          <w:rFonts w:ascii="Times New Roman" w:hAnsi="Times New Roman" w:cs="Times New Roman"/>
          <w:b/>
          <w:sz w:val="24"/>
          <w:szCs w:val="24"/>
        </w:rPr>
      </w:pPr>
    </w:p>
    <w:p w:rsidR="00035E23" w:rsidRDefault="00035E23" w:rsidP="00035E23">
      <w:pPr>
        <w:pStyle w:val="Bezproreda"/>
        <w:ind w:firstLine="5245"/>
        <w:jc w:val="both"/>
        <w:rPr>
          <w:rFonts w:ascii="Times New Roman" w:hAnsi="Times New Roman" w:cs="Times New Roman"/>
          <w:b/>
          <w:sz w:val="24"/>
          <w:szCs w:val="24"/>
        </w:rPr>
      </w:pPr>
      <w:r>
        <w:rPr>
          <w:rFonts w:ascii="Times New Roman" w:hAnsi="Times New Roman" w:cs="Times New Roman"/>
          <w:b/>
          <w:sz w:val="24"/>
          <w:szCs w:val="24"/>
        </w:rPr>
        <w:t>TRGOVAČKI SUD U ZAGREBU</w:t>
      </w:r>
    </w:p>
    <w:p w:rsidR="00035E23" w:rsidRDefault="00035E23" w:rsidP="00035E23">
      <w:pPr>
        <w:pStyle w:val="Bezproreda"/>
        <w:ind w:firstLine="5245"/>
        <w:jc w:val="both"/>
        <w:rPr>
          <w:rFonts w:ascii="Times New Roman" w:hAnsi="Times New Roman" w:cs="Times New Roman"/>
          <w:b/>
          <w:sz w:val="24"/>
          <w:szCs w:val="24"/>
        </w:rPr>
      </w:pPr>
      <w:r>
        <w:rPr>
          <w:rFonts w:ascii="Times New Roman" w:hAnsi="Times New Roman" w:cs="Times New Roman"/>
          <w:b/>
          <w:sz w:val="24"/>
          <w:szCs w:val="24"/>
        </w:rPr>
        <w:t>Poslovni broj: 3 St-6627/16</w:t>
      </w:r>
    </w:p>
    <w:p w:rsidR="00035E23" w:rsidRDefault="00035E23" w:rsidP="00035E23">
      <w:pPr>
        <w:pStyle w:val="Bezproreda"/>
        <w:ind w:firstLine="5245"/>
        <w:jc w:val="both"/>
        <w:rPr>
          <w:rFonts w:ascii="Times New Roman" w:hAnsi="Times New Roman" w:cs="Times New Roman"/>
          <w:b/>
          <w:sz w:val="24"/>
          <w:szCs w:val="24"/>
        </w:rPr>
      </w:pPr>
    </w:p>
    <w:p w:rsidR="00035E23" w:rsidRDefault="00035E23" w:rsidP="00035E23">
      <w:pPr>
        <w:pStyle w:val="Bezproreda"/>
        <w:ind w:firstLine="5245"/>
        <w:jc w:val="both"/>
        <w:rPr>
          <w:rFonts w:ascii="Times New Roman" w:hAnsi="Times New Roman" w:cs="Times New Roman"/>
          <w:b/>
          <w:sz w:val="24"/>
          <w:szCs w:val="24"/>
        </w:rPr>
      </w:pPr>
      <w:r>
        <w:rPr>
          <w:rFonts w:ascii="Times New Roman" w:hAnsi="Times New Roman" w:cs="Times New Roman"/>
          <w:b/>
          <w:sz w:val="24"/>
          <w:szCs w:val="24"/>
        </w:rPr>
        <w:t>Z A G R E B</w:t>
      </w:r>
    </w:p>
    <w:p w:rsidR="00035E23" w:rsidRDefault="00035E23" w:rsidP="00035E23">
      <w:pPr>
        <w:pStyle w:val="Bezproreda"/>
        <w:ind w:firstLine="5245"/>
        <w:jc w:val="both"/>
        <w:rPr>
          <w:rFonts w:ascii="Times New Roman" w:hAnsi="Times New Roman" w:cs="Times New Roman"/>
          <w:b/>
          <w:sz w:val="24"/>
          <w:szCs w:val="24"/>
        </w:rPr>
      </w:pPr>
      <w:r>
        <w:rPr>
          <w:rFonts w:ascii="Times New Roman" w:hAnsi="Times New Roman" w:cs="Times New Roman"/>
          <w:b/>
          <w:sz w:val="24"/>
          <w:szCs w:val="24"/>
        </w:rPr>
        <w:t>Amruševa 2/II</w:t>
      </w:r>
    </w:p>
    <w:p w:rsidR="00035E23" w:rsidRDefault="00035E23" w:rsidP="00035E23"/>
    <w:p w:rsidR="00035E23" w:rsidRDefault="00035E23" w:rsidP="00035E23"/>
    <w:p w:rsidR="00035E23" w:rsidRDefault="00035E23" w:rsidP="00035E23">
      <w:pPr>
        <w:pStyle w:val="Bezproreda"/>
        <w:jc w:val="both"/>
        <w:rPr>
          <w:rFonts w:ascii="Times New Roman" w:hAnsi="Times New Roman" w:cs="Times New Roman"/>
          <w:b/>
          <w:sz w:val="24"/>
          <w:szCs w:val="24"/>
        </w:rPr>
      </w:pPr>
      <w:r>
        <w:rPr>
          <w:rFonts w:ascii="Times New Roman" w:hAnsi="Times New Roman" w:cs="Times New Roman"/>
          <w:b/>
          <w:sz w:val="24"/>
          <w:szCs w:val="24"/>
        </w:rPr>
        <w:t>P r e d m e t: Izvješće stečajnog upravitelja o gospodarskom položaju stečajnog dužnika</w:t>
      </w:r>
    </w:p>
    <w:p w:rsidR="00035E23" w:rsidRDefault="00035E23" w:rsidP="00035E23">
      <w:pPr>
        <w:pStyle w:val="Bezproreda"/>
        <w:jc w:val="both"/>
        <w:rPr>
          <w:rFonts w:ascii="Times New Roman" w:hAnsi="Times New Roman" w:cs="Times New Roman"/>
          <w:b/>
          <w:sz w:val="24"/>
          <w:szCs w:val="24"/>
        </w:rPr>
      </w:pPr>
      <w:r>
        <w:rPr>
          <w:rFonts w:ascii="Times New Roman" w:hAnsi="Times New Roman" w:cs="Times New Roman"/>
          <w:b/>
          <w:sz w:val="24"/>
          <w:szCs w:val="24"/>
        </w:rPr>
        <w:t xml:space="preserve">                       i stanju stečajne mase.</w:t>
      </w:r>
    </w:p>
    <w:p w:rsidR="00035E23" w:rsidRDefault="00035E23" w:rsidP="00035E23">
      <w:pPr>
        <w:pStyle w:val="Bezproreda"/>
        <w:jc w:val="both"/>
        <w:rPr>
          <w:rFonts w:ascii="Times New Roman" w:hAnsi="Times New Roman" w:cs="Times New Roman"/>
          <w:b/>
          <w:sz w:val="24"/>
          <w:szCs w:val="24"/>
        </w:rPr>
      </w:pPr>
      <w:r>
        <w:rPr>
          <w:rFonts w:ascii="Times New Roman" w:hAnsi="Times New Roman" w:cs="Times New Roman"/>
          <w:b/>
          <w:sz w:val="24"/>
          <w:szCs w:val="24"/>
        </w:rPr>
        <w:t xml:space="preserve">                       - za izvještajno ročište zakazano za dan 29. ožujak 2017. godine</w:t>
      </w:r>
    </w:p>
    <w:p w:rsidR="00035E23" w:rsidRDefault="00035E23" w:rsidP="00035E23">
      <w:pPr>
        <w:pStyle w:val="Bezproreda"/>
        <w:jc w:val="both"/>
        <w:rPr>
          <w:rFonts w:ascii="Times New Roman" w:hAnsi="Times New Roman"/>
          <w:b/>
          <w:sz w:val="24"/>
        </w:rPr>
      </w:pPr>
      <w:r>
        <w:rPr>
          <w:rFonts w:ascii="Times New Roman" w:hAnsi="Times New Roman" w:cs="Times New Roman"/>
          <w:b/>
          <w:sz w:val="24"/>
          <w:szCs w:val="24"/>
        </w:rPr>
        <w:t xml:space="preserve">                       </w:t>
      </w:r>
    </w:p>
    <w:p w:rsidR="00035E23" w:rsidRDefault="00035E23" w:rsidP="00035E23">
      <w:pPr>
        <w:rPr>
          <w:rFonts w:ascii="Times New Roman" w:eastAsiaTheme="minorHAnsi" w:hAnsi="Times New Roman"/>
          <w:b/>
          <w:sz w:val="24"/>
        </w:rPr>
      </w:pPr>
    </w:p>
    <w:p w:rsidR="00035E23" w:rsidRDefault="00035E23" w:rsidP="00035E23">
      <w:pPr>
        <w:ind w:firstLine="851"/>
        <w:rPr>
          <w:rFonts w:ascii="Times New Roman" w:hAnsi="Times New Roman"/>
          <w:sz w:val="24"/>
        </w:rPr>
      </w:pPr>
      <w:r>
        <w:rPr>
          <w:rFonts w:ascii="Times New Roman" w:hAnsi="Times New Roman"/>
          <w:sz w:val="24"/>
        </w:rPr>
        <w:t xml:space="preserve">Rješenjem Trgovačkog suda u Zagrebu poslovni broj 3 St-6627/16-11 od 17. siječnja 2017. godine otvoren je stečajni postupak nad dužnikom BGB NEKRETNINE d.o.o. Zagreb, Boškovićeva 7, OIB: 15653482743.  </w:t>
      </w:r>
    </w:p>
    <w:p w:rsidR="00035E23" w:rsidRDefault="00035E23" w:rsidP="00035E23">
      <w:pPr>
        <w:ind w:firstLine="851"/>
        <w:rPr>
          <w:rFonts w:ascii="Times New Roman" w:hAnsi="Times New Roman"/>
          <w:sz w:val="24"/>
        </w:rPr>
      </w:pPr>
    </w:p>
    <w:p w:rsidR="00035E23" w:rsidRDefault="00035E23" w:rsidP="00035E23">
      <w:pPr>
        <w:ind w:firstLine="851"/>
        <w:rPr>
          <w:rFonts w:ascii="Times New Roman" w:hAnsi="Times New Roman"/>
          <w:sz w:val="24"/>
        </w:rPr>
      </w:pPr>
      <w:r>
        <w:rPr>
          <w:rFonts w:ascii="Times New Roman" w:hAnsi="Times New Roman"/>
          <w:sz w:val="24"/>
        </w:rPr>
        <w:t>Istim rješenjem pozvani su stečajni vjerovnici viših isplatnih redova da u roku 60 dana prijave svoje tražbine stečajnom upravitelju. Ispitno ročište zakazano je za dan 29. ožujka 2017. godine na Trgovačkom sudu u Zagrebu, Petrinjska 8, a izvještajno ročište zakazano je istoga dana na istome mjestu.</w:t>
      </w:r>
    </w:p>
    <w:p w:rsidR="00035E23" w:rsidRDefault="00035E23" w:rsidP="00035E23">
      <w:pPr>
        <w:rPr>
          <w:rFonts w:ascii="Times New Roman" w:hAnsi="Times New Roman"/>
          <w:sz w:val="24"/>
        </w:rPr>
      </w:pPr>
    </w:p>
    <w:p w:rsidR="00035E23" w:rsidRDefault="00035E23" w:rsidP="00035E23">
      <w:pPr>
        <w:pStyle w:val="Bezproreda"/>
        <w:tabs>
          <w:tab w:val="left" w:pos="1560"/>
        </w:tabs>
        <w:ind w:firstLine="851"/>
        <w:jc w:val="both"/>
        <w:rPr>
          <w:rFonts w:ascii="Times New Roman" w:hAnsi="Times New Roman" w:cs="Times New Roman"/>
          <w:sz w:val="24"/>
          <w:szCs w:val="24"/>
        </w:rPr>
      </w:pPr>
      <w:r>
        <w:rPr>
          <w:rFonts w:ascii="Times New Roman" w:hAnsi="Times New Roman" w:cs="Times New Roman"/>
          <w:sz w:val="24"/>
          <w:szCs w:val="24"/>
        </w:rPr>
        <w:t>Trgovačko društvo BGB NEKRETNINE d.o.o. za poslovanje nekretninama, Boškovićeva 7, Zagreb, osnovano 16. siječnja 2007. godine. Pravni oblik društva je društvo s ograničenom odgovornošću, a upisan je temeljni kapital od 20.000,00 kn. Sjedište društva nalazi se u Zagrebu, Boškovićeva ulica 7. Jedini osnivač/član društva je LINA GRAĐENJE d.o.o. za poslovanje nekretninama, Lumbarda bb, Lumbarda. Odgovorna osoba, odnosno osoba ovlaštena za zastupanje do dana otvaranja stečajnog postupka bila je Sanja Veić, Zagreb, Susedgradska 3.</w:t>
      </w:r>
    </w:p>
    <w:p w:rsidR="00035E23" w:rsidRDefault="00035E23" w:rsidP="00035E23">
      <w:pPr>
        <w:pStyle w:val="Bezproreda"/>
        <w:tabs>
          <w:tab w:val="left" w:pos="1560"/>
        </w:tabs>
        <w:jc w:val="both"/>
        <w:rPr>
          <w:rFonts w:ascii="Times New Roman" w:hAnsi="Times New Roman" w:cs="Times New Roman"/>
          <w:sz w:val="24"/>
          <w:szCs w:val="24"/>
        </w:rPr>
      </w:pPr>
    </w:p>
    <w:p w:rsidR="00035E23" w:rsidRDefault="00035E23" w:rsidP="00035E23">
      <w:pPr>
        <w:pStyle w:val="Bezproreda"/>
        <w:tabs>
          <w:tab w:val="left" w:pos="1560"/>
        </w:tabs>
        <w:ind w:firstLine="851"/>
        <w:jc w:val="both"/>
        <w:rPr>
          <w:rFonts w:ascii="Times New Roman" w:hAnsi="Times New Roman" w:cs="Times New Roman"/>
          <w:sz w:val="24"/>
          <w:szCs w:val="24"/>
        </w:rPr>
      </w:pPr>
      <w:r>
        <w:rPr>
          <w:rFonts w:ascii="Times New Roman" w:hAnsi="Times New Roman" w:cs="Times New Roman"/>
          <w:sz w:val="24"/>
          <w:szCs w:val="24"/>
        </w:rPr>
        <w:t>Društvo BGB NEKRETNINE d.o.o. Zagreb, Boškovićeva 7, bilo je registrirano za obavljanje cijelog niza djelatnosti kao što je poslovanje nekretninama, projektiranje, građenje i nadzor, kupnja i prodaja robe, obavljanje Trgovačkog posredovanja na domaćem i inozemnom tržištu, zastupanje stranih tvrtki, savjetovanje u vezi s poslovanjem i upravljanjem, u stvarnosti se jedino bavilo samo poslovanjem nekretninama. Dužnik je svoje poslovanje, prema informacijama dobivenim od direktorice Sanje Veić, obavljao od 2007. godine pa do 2013. godine, nakon čega više nije poslovao.</w:t>
      </w:r>
    </w:p>
    <w:p w:rsidR="00035E23" w:rsidRDefault="00035E23" w:rsidP="00035E23">
      <w:pPr>
        <w:pStyle w:val="Bezproreda"/>
        <w:tabs>
          <w:tab w:val="left" w:pos="1560"/>
        </w:tabs>
        <w:jc w:val="both"/>
        <w:rPr>
          <w:rFonts w:ascii="Times New Roman" w:hAnsi="Times New Roman" w:cs="Times New Roman"/>
          <w:sz w:val="24"/>
          <w:szCs w:val="24"/>
        </w:rPr>
      </w:pPr>
    </w:p>
    <w:p w:rsidR="00035E23" w:rsidRDefault="00035E23" w:rsidP="00035E23">
      <w:pPr>
        <w:pStyle w:val="Bezproreda"/>
        <w:tabs>
          <w:tab w:val="left" w:pos="1560"/>
        </w:tabs>
        <w:ind w:firstLine="851"/>
        <w:jc w:val="both"/>
        <w:rPr>
          <w:rFonts w:ascii="Times New Roman" w:hAnsi="Times New Roman" w:cs="Times New Roman"/>
          <w:sz w:val="24"/>
          <w:szCs w:val="24"/>
        </w:rPr>
      </w:pPr>
      <w:r>
        <w:rPr>
          <w:rFonts w:ascii="Times New Roman" w:hAnsi="Times New Roman" w:cs="Times New Roman"/>
          <w:sz w:val="24"/>
          <w:szCs w:val="24"/>
        </w:rPr>
        <w:t xml:space="preserve">Dužnik je svoje financijsko poslovanje obavljao putem transakcijskog računa otvorenog u ERSTE&amp;STEIERMARKISCHE BANK d.d. Rijeka, Jadranski trg 3A, IBAN HR902402006110048523, a isti račun je na dan 17. siječnja 2017. godine </w:t>
      </w:r>
      <w:r>
        <w:rPr>
          <w:rFonts w:ascii="Times New Roman" w:hAnsi="Times New Roman" w:cs="Times New Roman"/>
          <w:b/>
          <w:sz w:val="24"/>
          <w:szCs w:val="24"/>
        </w:rPr>
        <w:t>u neprekidnoj blokadi 1.574 dana</w:t>
      </w:r>
      <w:r>
        <w:rPr>
          <w:rFonts w:ascii="Times New Roman" w:hAnsi="Times New Roman" w:cs="Times New Roman"/>
          <w:sz w:val="24"/>
          <w:szCs w:val="24"/>
        </w:rPr>
        <w:t xml:space="preserve">, a visina blokade iznosi </w:t>
      </w:r>
      <w:r>
        <w:rPr>
          <w:rFonts w:ascii="Times New Roman" w:hAnsi="Times New Roman" w:cs="Times New Roman"/>
          <w:b/>
          <w:sz w:val="24"/>
          <w:szCs w:val="24"/>
        </w:rPr>
        <w:t>102.261,50 kuna</w:t>
      </w:r>
      <w:r>
        <w:rPr>
          <w:rFonts w:ascii="Times New Roman" w:hAnsi="Times New Roman" w:cs="Times New Roman"/>
          <w:sz w:val="24"/>
          <w:szCs w:val="24"/>
        </w:rPr>
        <w:t>.</w:t>
      </w:r>
    </w:p>
    <w:p w:rsidR="00035E23" w:rsidRDefault="00035E23" w:rsidP="00035E23">
      <w:pPr>
        <w:pStyle w:val="Bezproreda"/>
        <w:tabs>
          <w:tab w:val="left" w:pos="1560"/>
        </w:tabs>
        <w:ind w:firstLine="851"/>
        <w:jc w:val="both"/>
        <w:rPr>
          <w:rFonts w:ascii="Times New Roman" w:hAnsi="Times New Roman" w:cs="Times New Roman"/>
          <w:sz w:val="24"/>
          <w:szCs w:val="24"/>
        </w:rPr>
      </w:pPr>
    </w:p>
    <w:p w:rsidR="00035E23" w:rsidRDefault="00035E23" w:rsidP="00035E23">
      <w:pPr>
        <w:pStyle w:val="Bezproreda"/>
        <w:tabs>
          <w:tab w:val="left" w:pos="1560"/>
        </w:tabs>
        <w:ind w:firstLine="851"/>
        <w:jc w:val="both"/>
        <w:rPr>
          <w:rFonts w:ascii="Times New Roman" w:hAnsi="Times New Roman" w:cs="Times New Roman"/>
          <w:sz w:val="24"/>
          <w:szCs w:val="24"/>
        </w:rPr>
      </w:pPr>
      <w:r>
        <w:rPr>
          <w:rFonts w:ascii="Times New Roman" w:hAnsi="Times New Roman" w:cs="Times New Roman"/>
          <w:sz w:val="24"/>
          <w:szCs w:val="24"/>
        </w:rPr>
        <w:t>Na dan otvaranja stečajnog postupka dužnik nije imao zaposlenih, a provjerom knjigovodstvene dokumentacije utvrđeno je da niti jednog zaposlenog nije imao još  od kraja 2008. godine. Prema tome, u ovom stečajnom postupku nema potraživanja prvog višeg isplatnog reda, odnosno potraživanja radnika.</w:t>
      </w:r>
    </w:p>
    <w:p w:rsidR="00035E23" w:rsidRDefault="00035E23" w:rsidP="00035E23">
      <w:pPr>
        <w:pStyle w:val="Bezproreda"/>
        <w:tabs>
          <w:tab w:val="left" w:pos="1560"/>
        </w:tabs>
        <w:jc w:val="both"/>
        <w:rPr>
          <w:rFonts w:ascii="Times New Roman" w:hAnsi="Times New Roman" w:cs="Times New Roman"/>
          <w:sz w:val="24"/>
          <w:szCs w:val="24"/>
        </w:rPr>
      </w:pPr>
    </w:p>
    <w:p w:rsidR="00035E23" w:rsidRDefault="00035E23" w:rsidP="00035E23">
      <w:pPr>
        <w:pStyle w:val="Bezproreda"/>
        <w:tabs>
          <w:tab w:val="left" w:pos="1560"/>
        </w:tabs>
        <w:ind w:firstLine="851"/>
        <w:jc w:val="both"/>
        <w:rPr>
          <w:rFonts w:ascii="Times New Roman" w:hAnsi="Times New Roman" w:cs="Times New Roman"/>
          <w:sz w:val="24"/>
          <w:szCs w:val="24"/>
        </w:rPr>
      </w:pPr>
      <w:r>
        <w:rPr>
          <w:rFonts w:ascii="Times New Roman" w:hAnsi="Times New Roman" w:cs="Times New Roman"/>
          <w:sz w:val="24"/>
          <w:szCs w:val="24"/>
        </w:rPr>
        <w:t>BGB NEKRETNINE d.o.o. Zagreb, Boškovićeva 7, nije vlasnik nikakve nepokretne imovine ili opreme, a također  nema  zalihe robe na skladištu. Napominja se da dužnik u svojim poslovnim knjigama nema evidentirana nikakva potraživanja od trećih pravnih ili fizičkih osoba.</w:t>
      </w:r>
    </w:p>
    <w:p w:rsidR="00035E23" w:rsidRDefault="00035E23" w:rsidP="00035E23">
      <w:pPr>
        <w:pStyle w:val="Bezproreda"/>
        <w:tabs>
          <w:tab w:val="left" w:pos="1560"/>
        </w:tabs>
        <w:jc w:val="both"/>
        <w:rPr>
          <w:rFonts w:ascii="Times New Roman" w:hAnsi="Times New Roman" w:cs="Times New Roman"/>
          <w:sz w:val="24"/>
          <w:szCs w:val="24"/>
        </w:rPr>
      </w:pPr>
    </w:p>
    <w:p w:rsidR="00035E23" w:rsidRDefault="00035E23" w:rsidP="00035E23">
      <w:pPr>
        <w:pStyle w:val="Bezproreda"/>
        <w:tabs>
          <w:tab w:val="left" w:pos="1560"/>
        </w:tabs>
        <w:ind w:firstLine="851"/>
        <w:jc w:val="both"/>
        <w:rPr>
          <w:rFonts w:ascii="Times New Roman" w:hAnsi="Times New Roman" w:cs="Times New Roman"/>
          <w:sz w:val="24"/>
          <w:szCs w:val="24"/>
        </w:rPr>
      </w:pPr>
      <w:r>
        <w:rPr>
          <w:rFonts w:ascii="Times New Roman" w:hAnsi="Times New Roman" w:cs="Times New Roman"/>
          <w:sz w:val="24"/>
          <w:szCs w:val="24"/>
        </w:rPr>
        <w:t xml:space="preserve">Dužnik u svom vlasništvu ima nekretnine koje se nalaze na području grada Zagreba u Trakoščanskoj ulici i to, tri garažna mjesta i jedno spremište. Za navedene nekretnine pribavljena je procjena vrijednosti od strane ovlaštenog sudskog vještaka za građevinarstvo, Josipa Herent, dipl. ing. građ., iz Đurđevca, Ciglenska 2, koja se uz detaljan opis za svaku nekretninu posebno navodi: </w:t>
      </w:r>
    </w:p>
    <w:p w:rsidR="00035E23" w:rsidRDefault="00035E23" w:rsidP="00035E23">
      <w:pPr>
        <w:pStyle w:val="Bezproreda"/>
        <w:tabs>
          <w:tab w:val="left" w:pos="1560"/>
        </w:tabs>
        <w:jc w:val="both"/>
        <w:rPr>
          <w:rFonts w:ascii="Times New Roman" w:hAnsi="Times New Roman" w:cs="Times New Roman"/>
          <w:sz w:val="24"/>
          <w:szCs w:val="24"/>
        </w:rPr>
      </w:pPr>
    </w:p>
    <w:p w:rsidR="00035E23" w:rsidRDefault="00035E23" w:rsidP="00035E23">
      <w:pPr>
        <w:pStyle w:val="Bezproreda"/>
        <w:tabs>
          <w:tab w:val="left" w:pos="1560"/>
        </w:tabs>
        <w:jc w:val="both"/>
        <w:rPr>
          <w:rFonts w:ascii="Times New Roman" w:hAnsi="Times New Roman" w:cs="Times New Roman"/>
          <w:sz w:val="24"/>
          <w:szCs w:val="24"/>
        </w:rPr>
      </w:pPr>
      <w:r>
        <w:rPr>
          <w:rFonts w:ascii="Times New Roman" w:hAnsi="Times New Roman" w:cs="Times New Roman"/>
          <w:sz w:val="24"/>
          <w:szCs w:val="24"/>
        </w:rPr>
        <w:t xml:space="preserve"> 1.- nekretnina upisana u z.k.ul. broj 11415, katastarska općina 999901, Grad Zagreb, čkbr. 4910/19, zgrada mješovite uporabe br. 28 (povr. 395 m2) i dvorište (povr. 22 m2) Trakošćanska, površine 417m2, 20. suvlasnički dio: 5/1000 ETAŽNO VLASNIŠTVO (E-20), parkirališno mjesto oznake GPM2 u podrumu -2 objekta, ukupne površine 13,12 čm, netto korisne površine 6,56 m2,</w:t>
      </w:r>
    </w:p>
    <w:p w:rsidR="00035E23" w:rsidRDefault="00035E23" w:rsidP="00035E23">
      <w:pPr>
        <w:pStyle w:val="Bezproreda"/>
        <w:tabs>
          <w:tab w:val="left" w:pos="1560"/>
        </w:tabs>
        <w:jc w:val="both"/>
        <w:rPr>
          <w:rFonts w:ascii="Times New Roman" w:hAnsi="Times New Roman" w:cs="Times New Roman"/>
          <w:b/>
          <w:sz w:val="24"/>
          <w:szCs w:val="24"/>
        </w:rPr>
      </w:pPr>
      <w:r>
        <w:rPr>
          <w:rFonts w:ascii="Times New Roman" w:hAnsi="Times New Roman" w:cs="Times New Roman"/>
          <w:sz w:val="24"/>
          <w:szCs w:val="24"/>
        </w:rPr>
        <w:t xml:space="preserve">    </w:t>
      </w:r>
      <w:r>
        <w:rPr>
          <w:rFonts w:ascii="Times New Roman" w:hAnsi="Times New Roman" w:cs="Times New Roman"/>
          <w:b/>
          <w:sz w:val="24"/>
          <w:szCs w:val="24"/>
        </w:rPr>
        <w:t>- procijenjena vrijednost 69.623,90 kn,</w:t>
      </w:r>
    </w:p>
    <w:p w:rsidR="00035E23" w:rsidRDefault="00035E23" w:rsidP="00035E23">
      <w:pPr>
        <w:pStyle w:val="Bezproreda"/>
        <w:tabs>
          <w:tab w:val="left" w:pos="1560"/>
        </w:tabs>
        <w:jc w:val="both"/>
        <w:rPr>
          <w:rFonts w:ascii="Times New Roman" w:hAnsi="Times New Roman" w:cs="Times New Roman"/>
          <w:b/>
          <w:sz w:val="24"/>
          <w:szCs w:val="24"/>
        </w:rPr>
      </w:pPr>
    </w:p>
    <w:p w:rsidR="00035E23" w:rsidRDefault="00035E23" w:rsidP="00035E23">
      <w:pPr>
        <w:pStyle w:val="Bezproreda"/>
        <w:tabs>
          <w:tab w:val="left" w:pos="1560"/>
        </w:tabs>
        <w:jc w:val="both"/>
        <w:rPr>
          <w:rFonts w:ascii="Times New Roman" w:hAnsi="Times New Roman" w:cs="Times New Roman"/>
          <w:b/>
          <w:sz w:val="24"/>
          <w:szCs w:val="24"/>
        </w:rPr>
      </w:pPr>
      <w:r>
        <w:rPr>
          <w:rFonts w:ascii="Times New Roman" w:hAnsi="Times New Roman" w:cs="Times New Roman"/>
          <w:sz w:val="24"/>
          <w:szCs w:val="24"/>
        </w:rPr>
        <w:t xml:space="preserve"> 2.- zatim nekretnina upisana u z.k.ul. broj 11415, katastarska općina 999901, Grad Zagreb, čkbr. 4910/19, zgrada mješovite uporabe br. 28 (povr. 395 m2) i dvorište (povr. 22 m2) Trakošćanska, površine 417 m2, 21. suvlasnički dio: 6/1000 ETAŽNO VLASNIŠTVO (E-21), parkirališno mjesto oznake GPM3 u podrumu -2 objekta, ukupne površine 13,25 čm, netto korisne površine 6,63 m2,</w:t>
      </w:r>
      <w:r>
        <w:rPr>
          <w:rFonts w:ascii="Times New Roman" w:hAnsi="Times New Roman" w:cs="Times New Roman"/>
          <w:b/>
          <w:sz w:val="24"/>
          <w:szCs w:val="24"/>
        </w:rPr>
        <w:t xml:space="preserve"> </w:t>
      </w:r>
    </w:p>
    <w:p w:rsidR="00035E23" w:rsidRDefault="00035E23" w:rsidP="00035E23">
      <w:pPr>
        <w:pStyle w:val="Bezproreda"/>
        <w:tabs>
          <w:tab w:val="left" w:pos="1560"/>
        </w:tabs>
        <w:jc w:val="both"/>
        <w:rPr>
          <w:rFonts w:ascii="Times New Roman" w:hAnsi="Times New Roman" w:cs="Times New Roman"/>
          <w:b/>
          <w:sz w:val="24"/>
          <w:szCs w:val="24"/>
        </w:rPr>
      </w:pPr>
      <w:r>
        <w:rPr>
          <w:rFonts w:ascii="Times New Roman" w:hAnsi="Times New Roman" w:cs="Times New Roman"/>
          <w:b/>
          <w:sz w:val="24"/>
          <w:szCs w:val="24"/>
        </w:rPr>
        <w:t xml:space="preserve">     - procijenjena vrijednost 70.313,78 kn,</w:t>
      </w:r>
    </w:p>
    <w:p w:rsidR="00035E23" w:rsidRDefault="00035E23" w:rsidP="00035E23">
      <w:pPr>
        <w:pStyle w:val="Bezproreda"/>
        <w:tabs>
          <w:tab w:val="left" w:pos="1560"/>
        </w:tabs>
        <w:jc w:val="both"/>
        <w:rPr>
          <w:rFonts w:ascii="Times New Roman" w:hAnsi="Times New Roman" w:cs="Times New Roman"/>
          <w:b/>
          <w:sz w:val="24"/>
          <w:szCs w:val="24"/>
        </w:rPr>
      </w:pPr>
    </w:p>
    <w:p w:rsidR="00035E23" w:rsidRDefault="00035E23" w:rsidP="00035E23">
      <w:pPr>
        <w:pStyle w:val="Bezproreda"/>
        <w:tabs>
          <w:tab w:val="left" w:pos="1560"/>
        </w:tabs>
        <w:jc w:val="both"/>
        <w:rPr>
          <w:rFonts w:ascii="Times New Roman" w:hAnsi="Times New Roman" w:cs="Times New Roman"/>
          <w:sz w:val="24"/>
          <w:szCs w:val="24"/>
        </w:rPr>
      </w:pPr>
      <w:r>
        <w:rPr>
          <w:rFonts w:ascii="Times New Roman" w:hAnsi="Times New Roman" w:cs="Times New Roman"/>
          <w:sz w:val="24"/>
          <w:szCs w:val="24"/>
        </w:rPr>
        <w:t xml:space="preserve"> 3.- zatim nekretnina upisana u z.k.ul. broj 11415, katastarska općina 999901, Grad Zagreb, čkbr. 4910/19, zgrada mješovite uporabe br. 28 (povr. 395 m2) i dvorište (povr. 22 m2) Trakošćanska, površine 417 m2, 22. suvlasnički dio: 7/1000 ETAŽNO VLASNIŠTVO (E-22), parkirališno mjesto oznake GPM4 u podrumu -2 objekta, ukupne površine 15,86 čm, netto korisne površine 7,93 m2, </w:t>
      </w:r>
    </w:p>
    <w:p w:rsidR="00035E23" w:rsidRDefault="00035E23" w:rsidP="00035E23">
      <w:pPr>
        <w:pStyle w:val="Bezproreda"/>
        <w:tabs>
          <w:tab w:val="left" w:pos="1560"/>
        </w:tabs>
        <w:jc w:val="both"/>
        <w:rPr>
          <w:rFonts w:ascii="Times New Roman" w:hAnsi="Times New Roman" w:cs="Times New Roman"/>
          <w:b/>
          <w:sz w:val="24"/>
          <w:szCs w:val="24"/>
        </w:rPr>
      </w:pPr>
      <w:r>
        <w:rPr>
          <w:rFonts w:ascii="Times New Roman" w:hAnsi="Times New Roman" w:cs="Times New Roman"/>
          <w:sz w:val="24"/>
          <w:szCs w:val="24"/>
        </w:rPr>
        <w:t xml:space="preserve">    </w:t>
      </w:r>
      <w:r>
        <w:rPr>
          <w:rFonts w:ascii="Times New Roman" w:hAnsi="Times New Roman" w:cs="Times New Roman"/>
          <w:b/>
          <w:sz w:val="24"/>
          <w:szCs w:val="24"/>
        </w:rPr>
        <w:t>- procijenjena vrijednost 84.164,26 kn,</w:t>
      </w:r>
    </w:p>
    <w:p w:rsidR="00035E23" w:rsidRDefault="00035E23" w:rsidP="00035E23">
      <w:pPr>
        <w:pStyle w:val="Bezproreda"/>
        <w:tabs>
          <w:tab w:val="left" w:pos="1560"/>
        </w:tabs>
        <w:jc w:val="both"/>
        <w:rPr>
          <w:rFonts w:ascii="Times New Roman" w:hAnsi="Times New Roman" w:cs="Times New Roman"/>
          <w:sz w:val="24"/>
          <w:szCs w:val="24"/>
        </w:rPr>
      </w:pPr>
    </w:p>
    <w:p w:rsidR="00035E23" w:rsidRDefault="00035E23" w:rsidP="00035E23">
      <w:pPr>
        <w:pStyle w:val="Bezproreda"/>
        <w:tabs>
          <w:tab w:val="left" w:pos="1560"/>
        </w:tabs>
        <w:jc w:val="both"/>
        <w:rPr>
          <w:rFonts w:ascii="Times New Roman" w:hAnsi="Times New Roman" w:cs="Times New Roman"/>
          <w:sz w:val="24"/>
          <w:szCs w:val="24"/>
        </w:rPr>
      </w:pPr>
      <w:r>
        <w:rPr>
          <w:rFonts w:ascii="Times New Roman" w:hAnsi="Times New Roman" w:cs="Times New Roman"/>
          <w:sz w:val="24"/>
          <w:szCs w:val="24"/>
        </w:rPr>
        <w:t>4.- zatim nekretnina upisana u z.k.ul. broj 11415, katastarska općina 999901, Grad Zagreb, čkbr. 4910/19, zgrada mješovite uporabe br. 28 (povr. 395 m2) i dvorište (povr. 22 m2) Trakošćanska, površine 417 m2, 54. suvlasnički dio: 1/1000 ETAŽNO VLASNIŠTVO (E-54), spremište oznake S15 u prizemlju objekta, ukupne površine 1,48 čm, netto korisne površine 0,74 m2.</w:t>
      </w:r>
    </w:p>
    <w:p w:rsidR="00035E23" w:rsidRDefault="00035E23" w:rsidP="00035E23">
      <w:pPr>
        <w:pStyle w:val="Bezproreda"/>
        <w:tabs>
          <w:tab w:val="left" w:pos="1560"/>
        </w:tabs>
        <w:jc w:val="both"/>
        <w:rPr>
          <w:rFonts w:ascii="Times New Roman" w:hAnsi="Times New Roman" w:cs="Times New Roman"/>
          <w:b/>
          <w:sz w:val="24"/>
          <w:szCs w:val="24"/>
        </w:rPr>
      </w:pPr>
      <w:r>
        <w:rPr>
          <w:rFonts w:ascii="Times New Roman" w:hAnsi="Times New Roman" w:cs="Times New Roman"/>
          <w:sz w:val="24"/>
          <w:szCs w:val="24"/>
        </w:rPr>
        <w:t xml:space="preserve">   </w:t>
      </w:r>
      <w:r>
        <w:rPr>
          <w:rFonts w:ascii="Times New Roman" w:hAnsi="Times New Roman" w:cs="Times New Roman"/>
          <w:b/>
          <w:sz w:val="24"/>
          <w:szCs w:val="24"/>
        </w:rPr>
        <w:t xml:space="preserve"> - procijenjena vrijednost 9.094,00 kn.</w:t>
      </w:r>
    </w:p>
    <w:p w:rsidR="00035E23" w:rsidRDefault="00035E23" w:rsidP="00035E23">
      <w:pPr>
        <w:pStyle w:val="Bezproreda"/>
        <w:tabs>
          <w:tab w:val="left" w:pos="1560"/>
        </w:tabs>
        <w:jc w:val="both"/>
        <w:rPr>
          <w:rFonts w:ascii="Times New Roman" w:hAnsi="Times New Roman" w:cs="Times New Roman"/>
          <w:b/>
          <w:sz w:val="24"/>
          <w:szCs w:val="24"/>
        </w:rPr>
      </w:pPr>
    </w:p>
    <w:p w:rsidR="00035E23" w:rsidRDefault="00035E23" w:rsidP="00035E23">
      <w:pPr>
        <w:pStyle w:val="Bezproreda"/>
        <w:tabs>
          <w:tab w:val="left" w:pos="1560"/>
        </w:tabs>
        <w:ind w:firstLine="851"/>
        <w:jc w:val="both"/>
        <w:rPr>
          <w:rFonts w:ascii="Times New Roman" w:hAnsi="Times New Roman" w:cs="Times New Roman"/>
          <w:sz w:val="24"/>
          <w:szCs w:val="24"/>
        </w:rPr>
      </w:pPr>
      <w:r>
        <w:rPr>
          <w:rFonts w:ascii="Times New Roman" w:hAnsi="Times New Roman" w:cs="Times New Roman"/>
          <w:sz w:val="24"/>
          <w:szCs w:val="24"/>
        </w:rPr>
        <w:t>Na svim nekretninama uknjiženo je založno pravo Ministarstva financija – porezne uprave u  iznosu od 61.717,02 kn.</w:t>
      </w:r>
    </w:p>
    <w:p w:rsidR="00035E23" w:rsidRDefault="00035E23" w:rsidP="00035E23">
      <w:pPr>
        <w:pStyle w:val="Bezproreda"/>
        <w:tabs>
          <w:tab w:val="left" w:pos="1560"/>
        </w:tabs>
        <w:ind w:firstLine="851"/>
        <w:jc w:val="both"/>
        <w:rPr>
          <w:rFonts w:ascii="Times New Roman" w:hAnsi="Times New Roman" w:cs="Times New Roman"/>
          <w:sz w:val="24"/>
          <w:szCs w:val="24"/>
        </w:rPr>
      </w:pPr>
    </w:p>
    <w:p w:rsidR="00035E23" w:rsidRDefault="00035E23" w:rsidP="00035E23">
      <w:pPr>
        <w:pStyle w:val="Bezproreda"/>
        <w:tabs>
          <w:tab w:val="left" w:pos="1560"/>
        </w:tabs>
        <w:jc w:val="both"/>
        <w:rPr>
          <w:rFonts w:ascii="Times New Roman" w:hAnsi="Times New Roman" w:cs="Times New Roman"/>
          <w:sz w:val="24"/>
          <w:szCs w:val="24"/>
        </w:rPr>
      </w:pPr>
      <w:r>
        <w:rPr>
          <w:rFonts w:ascii="Times New Roman" w:hAnsi="Times New Roman" w:cs="Times New Roman"/>
          <w:sz w:val="24"/>
          <w:szCs w:val="24"/>
        </w:rPr>
        <w:t>Navodi se da je dužnik bio i vlasnik stana - nekretnine upisane u z.k.ul. broj 11415, katastarska općina 999901, Grad Zagreb, čkbr. 4910/19 zgrada mješovite uporabe br. 28 (povr. 395 m2) i dvorište (povr. 22 m2) Trakoščanska, površine 417 m2, 2. suvlasnički dio: 25/1000 ETAŽNO VLASNIŠTVO (E-2), stan oznake STAN B1 na I. katu, sadržaja: kuhinja i blagovanje, dnevni boravak, kupaonica i lođa, ukupne površine 32,22 čm netto korisne površine 30,21 m2, međutim ova nekretnina je prodana neposredno prije otvaranja stečajnog postupka, odnosno dana 09. prosinca 2016. godine u ovršnom postupku koji se vodi na Općinskom građanskom sudu u Zagrebu pod poslovnim brojem Ovr- 3729/14.</w:t>
      </w:r>
    </w:p>
    <w:p w:rsidR="00035E23" w:rsidRDefault="00035E23" w:rsidP="00035E23">
      <w:pPr>
        <w:pStyle w:val="Bezproreda"/>
        <w:tabs>
          <w:tab w:val="left" w:pos="1560"/>
        </w:tabs>
        <w:jc w:val="both"/>
        <w:rPr>
          <w:rFonts w:ascii="Times New Roman" w:hAnsi="Times New Roman" w:cs="Times New Roman"/>
          <w:sz w:val="24"/>
          <w:szCs w:val="24"/>
        </w:rPr>
      </w:pPr>
    </w:p>
    <w:p w:rsidR="00035E23" w:rsidRDefault="00035E23" w:rsidP="00035E23">
      <w:pPr>
        <w:pStyle w:val="Bezproreda"/>
        <w:tabs>
          <w:tab w:val="left" w:pos="1560"/>
        </w:tabs>
        <w:ind w:firstLine="851"/>
        <w:jc w:val="both"/>
        <w:rPr>
          <w:rFonts w:ascii="Times New Roman" w:hAnsi="Times New Roman" w:cs="Times New Roman"/>
          <w:sz w:val="24"/>
          <w:szCs w:val="24"/>
        </w:rPr>
      </w:pPr>
    </w:p>
    <w:p w:rsidR="00035E23" w:rsidRDefault="00035E23" w:rsidP="00035E23">
      <w:pPr>
        <w:pStyle w:val="Bezproreda"/>
        <w:tabs>
          <w:tab w:val="left" w:pos="1560"/>
        </w:tabs>
        <w:jc w:val="both"/>
        <w:rPr>
          <w:rFonts w:ascii="Times New Roman" w:hAnsi="Times New Roman" w:cs="Times New Roman"/>
          <w:sz w:val="24"/>
          <w:szCs w:val="24"/>
        </w:rPr>
      </w:pPr>
    </w:p>
    <w:p w:rsidR="00035E23" w:rsidRDefault="00035E23" w:rsidP="00035E23">
      <w:pPr>
        <w:pStyle w:val="Bezproreda"/>
        <w:tabs>
          <w:tab w:val="left" w:pos="1560"/>
        </w:tabs>
        <w:jc w:val="both"/>
        <w:rPr>
          <w:rFonts w:ascii="Times New Roman" w:hAnsi="Times New Roman" w:cs="Times New Roman"/>
          <w:sz w:val="24"/>
          <w:szCs w:val="24"/>
        </w:rPr>
      </w:pPr>
    </w:p>
    <w:p w:rsidR="00035E23" w:rsidRDefault="00035E23" w:rsidP="00035E23">
      <w:pPr>
        <w:pStyle w:val="Bezproreda"/>
        <w:tabs>
          <w:tab w:val="left" w:pos="1560"/>
        </w:tabs>
        <w:jc w:val="both"/>
        <w:rPr>
          <w:rFonts w:ascii="Times New Roman" w:hAnsi="Times New Roman" w:cs="Times New Roman"/>
          <w:b/>
          <w:sz w:val="24"/>
          <w:szCs w:val="24"/>
        </w:rPr>
      </w:pPr>
      <w:r>
        <w:rPr>
          <w:rFonts w:ascii="Times New Roman" w:hAnsi="Times New Roman" w:cs="Times New Roman"/>
          <w:b/>
          <w:sz w:val="24"/>
          <w:szCs w:val="24"/>
        </w:rPr>
        <w:t xml:space="preserve">               Z a k l j u č a k :                      </w:t>
      </w:r>
    </w:p>
    <w:p w:rsidR="00035E23" w:rsidRDefault="00035E23" w:rsidP="00035E23">
      <w:pPr>
        <w:pStyle w:val="Bezproreda"/>
        <w:tabs>
          <w:tab w:val="left" w:pos="1560"/>
        </w:tabs>
        <w:jc w:val="both"/>
        <w:rPr>
          <w:rFonts w:ascii="Times New Roman" w:hAnsi="Times New Roman" w:cs="Times New Roman"/>
          <w:b/>
          <w:sz w:val="24"/>
          <w:szCs w:val="24"/>
        </w:rPr>
      </w:pPr>
    </w:p>
    <w:p w:rsidR="00035E23" w:rsidRDefault="00035E23" w:rsidP="00035E23">
      <w:pPr>
        <w:pStyle w:val="Bezproreda"/>
        <w:tabs>
          <w:tab w:val="left" w:pos="1560"/>
        </w:tabs>
        <w:ind w:firstLine="426"/>
        <w:jc w:val="both"/>
        <w:rPr>
          <w:rFonts w:ascii="Times New Roman" w:hAnsi="Times New Roman" w:cs="Times New Roman"/>
          <w:b/>
          <w:sz w:val="24"/>
          <w:szCs w:val="24"/>
        </w:rPr>
      </w:pPr>
      <w:r>
        <w:rPr>
          <w:rFonts w:ascii="Times New Roman" w:hAnsi="Times New Roman" w:cs="Times New Roman"/>
          <w:b/>
          <w:sz w:val="24"/>
          <w:szCs w:val="24"/>
        </w:rPr>
        <w:t>Obzirom da stečajni dužnik nije poslovao na dan otvaranja stečajnog postupka, odnosno ne posluje od 2013. godine, kao i vodeći računa o zatečenom stanju imovine, u ovom slučaju nije više moguć nastavak poslovanja ili ponovno pokretanje poslovanja, a također nije moguć ni preustroj na osnovu stečajnog plana.</w:t>
      </w:r>
    </w:p>
    <w:p w:rsidR="00035E23" w:rsidRDefault="00035E23" w:rsidP="00035E23">
      <w:pPr>
        <w:pStyle w:val="Bezproreda"/>
        <w:tabs>
          <w:tab w:val="left" w:pos="1560"/>
        </w:tabs>
        <w:ind w:firstLine="426"/>
        <w:jc w:val="both"/>
        <w:rPr>
          <w:rFonts w:ascii="Times New Roman" w:hAnsi="Times New Roman" w:cs="Times New Roman"/>
          <w:b/>
          <w:sz w:val="24"/>
          <w:szCs w:val="24"/>
        </w:rPr>
      </w:pPr>
    </w:p>
    <w:p w:rsidR="00035E23" w:rsidRDefault="00035E23" w:rsidP="00035E23">
      <w:pPr>
        <w:pStyle w:val="Bezproreda"/>
        <w:tabs>
          <w:tab w:val="left" w:pos="1560"/>
        </w:tabs>
        <w:ind w:firstLine="426"/>
        <w:jc w:val="both"/>
        <w:rPr>
          <w:rFonts w:ascii="Times New Roman" w:hAnsi="Times New Roman" w:cs="Times New Roman"/>
          <w:b/>
          <w:sz w:val="24"/>
          <w:szCs w:val="24"/>
        </w:rPr>
      </w:pPr>
      <w:r>
        <w:rPr>
          <w:rFonts w:ascii="Times New Roman" w:hAnsi="Times New Roman" w:cs="Times New Roman"/>
          <w:b/>
          <w:sz w:val="24"/>
          <w:szCs w:val="24"/>
        </w:rPr>
        <w:t xml:space="preserve"> Također vodeći računa o činjenici da je dužnik vlasnik nekretnina u Zagrebu, Trakoščanska ulica, predlažem da se sva imovina stečajnog dužnika unovči u skladu s odredbama Stečajnog zakona, nakon čega bi se pristupilo namirenju stečajnih vjerovnika.</w:t>
      </w:r>
    </w:p>
    <w:p w:rsidR="00035E23" w:rsidRDefault="00035E23" w:rsidP="00035E23">
      <w:pPr>
        <w:pStyle w:val="Bezproreda"/>
        <w:tabs>
          <w:tab w:val="left" w:pos="1560"/>
        </w:tabs>
        <w:jc w:val="both"/>
        <w:rPr>
          <w:rFonts w:ascii="Times New Roman" w:hAnsi="Times New Roman" w:cs="Times New Roman"/>
          <w:b/>
          <w:sz w:val="24"/>
          <w:szCs w:val="24"/>
        </w:rPr>
      </w:pPr>
    </w:p>
    <w:p w:rsidR="00035E23" w:rsidRDefault="00035E23" w:rsidP="00035E23">
      <w:pPr>
        <w:pStyle w:val="Bezproreda"/>
        <w:tabs>
          <w:tab w:val="left" w:pos="1560"/>
        </w:tabs>
        <w:jc w:val="both"/>
        <w:rPr>
          <w:rFonts w:ascii="Times New Roman" w:hAnsi="Times New Roman" w:cs="Times New Roman"/>
          <w:sz w:val="24"/>
          <w:szCs w:val="24"/>
        </w:rPr>
      </w:pPr>
      <w:r>
        <w:rPr>
          <w:rFonts w:ascii="Times New Roman" w:hAnsi="Times New Roman" w:cs="Times New Roman"/>
          <w:sz w:val="24"/>
          <w:szCs w:val="24"/>
        </w:rPr>
        <w:t xml:space="preserve">                                                                                   </w:t>
      </w:r>
    </w:p>
    <w:p w:rsidR="00035E23" w:rsidRDefault="00035E23" w:rsidP="00035E23">
      <w:pPr>
        <w:pStyle w:val="Bezproreda"/>
        <w:tabs>
          <w:tab w:val="left" w:pos="1560"/>
        </w:tabs>
        <w:jc w:val="both"/>
        <w:rPr>
          <w:rFonts w:ascii="Times New Roman" w:hAnsi="Times New Roman" w:cs="Times New Roman"/>
          <w:sz w:val="24"/>
          <w:szCs w:val="24"/>
        </w:rPr>
      </w:pPr>
    </w:p>
    <w:p w:rsidR="00035E23" w:rsidRDefault="00035E23" w:rsidP="00035E23">
      <w:pPr>
        <w:pStyle w:val="Bezproreda"/>
        <w:tabs>
          <w:tab w:val="left" w:pos="1560"/>
        </w:tabs>
        <w:jc w:val="both"/>
        <w:rPr>
          <w:rFonts w:ascii="Times New Roman" w:hAnsi="Times New Roman" w:cs="Times New Roman"/>
          <w:sz w:val="24"/>
          <w:szCs w:val="24"/>
        </w:rPr>
      </w:pPr>
    </w:p>
    <w:p w:rsidR="00035E23" w:rsidRDefault="00035E23" w:rsidP="00035E23">
      <w:pPr>
        <w:pStyle w:val="Bezproreda"/>
        <w:tabs>
          <w:tab w:val="left" w:pos="1560"/>
        </w:tabs>
        <w:jc w:val="both"/>
        <w:rPr>
          <w:rFonts w:ascii="Times New Roman" w:hAnsi="Times New Roman" w:cs="Times New Roman"/>
          <w:sz w:val="24"/>
          <w:szCs w:val="24"/>
        </w:rPr>
      </w:pPr>
      <w:r>
        <w:rPr>
          <w:rFonts w:ascii="Times New Roman" w:hAnsi="Times New Roman" w:cs="Times New Roman"/>
          <w:sz w:val="24"/>
          <w:szCs w:val="24"/>
        </w:rPr>
        <w:t xml:space="preserve">                                                                                                      Stečajni upravitelj:</w:t>
      </w:r>
    </w:p>
    <w:p w:rsidR="00035E23" w:rsidRDefault="00035E23" w:rsidP="00035E23">
      <w:pPr>
        <w:pStyle w:val="Bezproreda"/>
        <w:tabs>
          <w:tab w:val="left" w:pos="1560"/>
        </w:tabs>
        <w:jc w:val="both"/>
        <w:rPr>
          <w:rFonts w:ascii="Times New Roman" w:hAnsi="Times New Roman" w:cs="Times New Roman"/>
          <w:sz w:val="24"/>
          <w:szCs w:val="24"/>
        </w:rPr>
      </w:pPr>
      <w:r>
        <w:rPr>
          <w:rFonts w:ascii="Times New Roman" w:hAnsi="Times New Roman" w:cs="Times New Roman"/>
          <w:sz w:val="24"/>
          <w:szCs w:val="24"/>
        </w:rPr>
        <w:t xml:space="preserve">                                                                                                      Zlatko Kosec, dipl.oec.</w:t>
      </w:r>
    </w:p>
    <w:p w:rsidR="00035E23" w:rsidRDefault="00035E23" w:rsidP="00035E23">
      <w:pPr>
        <w:pStyle w:val="Bezproreda"/>
        <w:tabs>
          <w:tab w:val="left" w:pos="1560"/>
        </w:tabs>
        <w:jc w:val="both"/>
        <w:rPr>
          <w:rFonts w:ascii="Times New Roman" w:hAnsi="Times New Roman" w:cs="Times New Roman"/>
          <w:sz w:val="24"/>
          <w:szCs w:val="24"/>
        </w:rPr>
      </w:pPr>
    </w:p>
    <w:p w:rsidR="00035E23" w:rsidRDefault="00035E23" w:rsidP="00035E23">
      <w:pPr>
        <w:pStyle w:val="Bezproreda"/>
        <w:tabs>
          <w:tab w:val="left" w:pos="1560"/>
        </w:tabs>
        <w:jc w:val="both"/>
        <w:rPr>
          <w:rFonts w:ascii="Times New Roman" w:hAnsi="Times New Roman" w:cs="Times New Roman"/>
          <w:sz w:val="24"/>
          <w:szCs w:val="24"/>
        </w:rPr>
      </w:pPr>
    </w:p>
    <w:p w:rsidR="00035E23" w:rsidRDefault="00035E23" w:rsidP="00035E23">
      <w:pPr>
        <w:pStyle w:val="Bezproreda"/>
        <w:tabs>
          <w:tab w:val="left" w:pos="1560"/>
        </w:tabs>
        <w:jc w:val="both"/>
        <w:rPr>
          <w:rFonts w:ascii="Times New Roman" w:hAnsi="Times New Roman" w:cs="Times New Roman"/>
          <w:sz w:val="24"/>
          <w:szCs w:val="24"/>
        </w:rPr>
      </w:pPr>
    </w:p>
    <w:p w:rsidR="00035E23" w:rsidRDefault="00035E23" w:rsidP="00035E23">
      <w:pPr>
        <w:pStyle w:val="Bezproreda"/>
        <w:tabs>
          <w:tab w:val="left" w:pos="1560"/>
        </w:tabs>
        <w:jc w:val="both"/>
        <w:rPr>
          <w:rFonts w:ascii="Times New Roman" w:hAnsi="Times New Roman" w:cs="Times New Roman"/>
          <w:sz w:val="24"/>
          <w:szCs w:val="24"/>
        </w:rPr>
      </w:pPr>
    </w:p>
    <w:p w:rsidR="00035E23" w:rsidRDefault="00035E23" w:rsidP="00035E23">
      <w:pPr>
        <w:pStyle w:val="Bezproreda"/>
        <w:tabs>
          <w:tab w:val="left" w:pos="1560"/>
        </w:tabs>
        <w:jc w:val="both"/>
        <w:rPr>
          <w:rFonts w:ascii="Times New Roman" w:hAnsi="Times New Roman" w:cs="Times New Roman"/>
          <w:sz w:val="24"/>
          <w:szCs w:val="24"/>
        </w:rPr>
      </w:pPr>
    </w:p>
    <w:p w:rsidR="00035E23" w:rsidRDefault="00035E23" w:rsidP="00035E23">
      <w:pPr>
        <w:rPr>
          <w:rFonts w:ascii="Times New Roman" w:hAnsi="Times New Roman"/>
          <w:sz w:val="24"/>
        </w:rPr>
      </w:pPr>
    </w:p>
    <w:p w:rsidR="006C7DCF" w:rsidRDefault="006C7DCF"/>
    <w:sectPr w:rsidR="006C7DCF" w:rsidSect="006C7DC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AFF" w:usb1="C0007841" w:usb2="00000009" w:usb3="00000000" w:csb0="000001FF" w:csb1="00000000"/>
  </w:font>
  <w:font w:name="Mangal">
    <w:panose1 w:val="02040503050203030202"/>
    <w:charset w:val="00"/>
    <w:family w:val="roman"/>
    <w:pitch w:val="variable"/>
    <w:sig w:usb0="00008003" w:usb1="00000000" w:usb2="00000000" w:usb3="00000000" w:csb0="00000001" w:csb1="00000000"/>
  </w:font>
  <w:font w:name="Cambria">
    <w:panose1 w:val="02040503050406030204"/>
    <w:charset w:val="EE"/>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hyphenationZone w:val="425"/>
  <w:characterSpacingControl w:val="doNotCompress"/>
  <w:compat>
    <w:compatSetting w:name="compatibilityMode" w:uri="http://schemas.microsoft.com/office/word" w:val="12"/>
  </w:compat>
  <w:rsids>
    <w:rsidRoot w:val="00035E23"/>
    <w:rsid w:val="00035E23"/>
    <w:rsid w:val="001018C4"/>
    <w:rsid w:val="006B2036"/>
    <w:rsid w:val="006C7DCF"/>
    <w:rsid w:val="00D769BA"/>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35E23"/>
    <w:pPr>
      <w:spacing w:after="0" w:line="240" w:lineRule="auto"/>
    </w:pPr>
    <w:rPr>
      <w:rFonts w:ascii="Mangal" w:eastAsia="Times New Roman" w:hAnsi="Mangal" w:cs="Times New Roman"/>
      <w:szCs w:val="24"/>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Bezproreda">
    <w:name w:val="No Spacing"/>
    <w:uiPriority w:val="1"/>
    <w:qFormat/>
    <w:rsid w:val="00035E23"/>
    <w:pPr>
      <w:spacing w:after="0" w:line="240" w:lineRule="auto"/>
      <w:jc w:val="left"/>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hr-HR" w:eastAsia="hr-H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0376991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1005</Words>
  <Characters>5735</Characters>
  <Application>Microsoft Office Word</Application>
  <DocSecurity>0</DocSecurity>
  <Lines>47</Lines>
  <Paragraphs>13</Paragraphs>
  <ScaleCrop>false</ScaleCrop>
  <Company/>
  <LinksUpToDate>false</LinksUpToDate>
  <CharactersWithSpaces>6727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PC</dc:creator>
  <cp:lastModifiedBy>Simply</cp:lastModifiedBy>
  <cp:revision>2</cp:revision>
  <dcterms:created xsi:type="dcterms:W3CDTF">2017-03-13T13:29:00Z</dcterms:created>
  <dcterms:modified xsi:type="dcterms:W3CDTF">2017-03-13T13:34:00Z</dcterms:modified>
</cp:coreProperties>
</file>